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3" w:name="homiletics-analysis-psalms-101"/>
    <w:p>
      <w:pPr>
        <w:pStyle w:val="Heading1"/>
      </w:pPr>
      <w:r>
        <w:t xml:space="preserve">Homiletics Analysis: Psalms 101</w:t>
      </w:r>
    </w:p>
    <w:p>
      <w:r>
        <w:pict>
          <v:rect style="width:0;height:1.5pt" o:hralign="center" o:hrstd="t" o:hr="t"/>
        </w:pict>
      </w:r>
    </w:p>
    <w:bookmarkStart w:id="9" w:name="content-intent"/>
    <w:p>
      <w:pPr>
        <w:pStyle w:val="Heading2"/>
      </w:pPr>
      <w:r>
        <w:t xml:space="preserve">Content &amp; Intent</w:t>
      </w:r>
    </w:p>
    <w:p>
      <w:pPr>
        <w:pStyle w:val="FirstParagraph"/>
      </w:pPr>
      <w:r>
        <w:rPr>
          <w:b/>
          <w:bCs/>
        </w:rPr>
        <w:t xml:space="preserve">This Text — Content:</w:t>
      </w:r>
    </w:p>
    <w:p>
      <w:pPr>
        <w:pStyle w:val="BodyText"/>
      </w:pPr>
      <w:r>
        <w:t xml:space="preserve">Psalm 101 is a royal psalm — a psalm of David structured as a covenant declaration or royal oath. The psalm divides naturally into two movements: a personal commitment to integrity in private life (vv. 1–4) and a public commitment to governance — who will and will not be admitted to David’s court and presence (vv. 5–8). David opens with a vow to sing of steadfast love and justice to the LORD (v. 1), then immediately turns to declare how he will order his own household and walk before God with a blameless heart. He refuses to set anything worthless before his eyes (v. 3), rejects the work of those who fall away (v. 3), and commits to a pure heart (v. 4). In the second movement, he turns outward: the slanderer, the proud, the deceitful, the liar, the worker of evil — none of these will have a place in his court, at his table, or in his city (vv. 5–8). The psalm closes with the repeated image of the king rising every morning to cut off wickedness from the city of the LORD.</w:t>
      </w:r>
    </w:p>
    <w:p>
      <w:pPr>
        <w:pStyle w:val="BodyText"/>
      </w:pPr>
      <w:r>
        <w:rPr>
          <w:b/>
          <w:bCs/>
        </w:rPr>
        <w:t xml:space="preserve">This Text — Intent:</w:t>
      </w:r>
    </w:p>
    <w:p>
      <w:pPr>
        <w:pStyle w:val="BodyText"/>
      </w:pPr>
      <w:r>
        <w:t xml:space="preserve">God is using this psalm to press the reader — especially those entrusted with leadership, governance, or household authority — toward radical covenantal integrity: a refusal to compartmentalize private character from public function. The intent is not merely to describe a good king but to call every reader who holds any sphere of influence to govern that sphere as God governs His — with justice, with the exclusion of falsehood, and with a conscience directed by the LORD. The psalm confronts the perennial human tendency to excuse private compromise in those who perform public duty, and it demands that what we sing about God (v. 1) and what we set before our eyes (v. 3) be ordered by the same commitment.</w:t>
      </w:r>
    </w:p>
    <w:p>
      <w:r>
        <w:pict>
          <v:rect style="width:0;height:1.5pt" o:hralign="center" o:hrstd="t" o:hr="t"/>
        </w:pict>
      </w:r>
    </w:p>
    <w:bookmarkEnd w:id="9"/>
    <w:bookmarkStart w:id="10" w:name="subject-sentence"/>
    <w:p>
      <w:pPr>
        <w:pStyle w:val="Heading2"/>
      </w:pPr>
      <w:r>
        <w:t xml:space="preserve">Subject Sentence</w:t>
      </w:r>
    </w:p>
    <w:p>
      <w:pPr>
        <w:pStyle w:val="FirstParagraph"/>
      </w:pPr>
      <w:r>
        <w:rPr>
          <w:b/>
          <w:bCs/>
        </w:rPr>
        <w:t xml:space="preserve">Subject Sentence:</w:t>
      </w:r>
      <w:r>
        <w:t xml:space="preserve"> </w:t>
      </w:r>
      <w:r>
        <w:t xml:space="preserve">The king vows to govern himself and his realm with undivided covenantal integrity before the LORD.</w:t>
      </w:r>
    </w:p>
    <w:p>
      <w:r>
        <w:pict>
          <v:rect style="width:0;height:1.5pt" o:hralign="center" o:hrstd="t" o:hr="t"/>
        </w:pict>
      </w:r>
    </w:p>
    <w:bookmarkEnd w:id="10"/>
    <w:bookmarkStart w:id="11" w:name="primary-claim"/>
    <w:p>
      <w:pPr>
        <w:pStyle w:val="Heading2"/>
      </w:pPr>
      <w:r>
        <w:t xml:space="preserve">Primary Claim</w:t>
      </w:r>
    </w:p>
    <w:p>
      <w:pPr>
        <w:pStyle w:val="FirstParagraph"/>
      </w:pPr>
      <w:r>
        <w:rPr>
          <w:b/>
          <w:bCs/>
        </w:rPr>
        <w:t xml:space="preserve">Primary Claim:</w:t>
      </w:r>
      <w:r>
        <w:t xml:space="preserve"> </w:t>
      </w:r>
      <w:r>
        <w:t xml:space="preserve">God is calling every person entrusted with any sphere of authority — household, vocation, civic life — to the same radical, integrated integrity David vows here: what you allow in private determines what you can govern in public, and both must be ordered by the fear of the LORD.</w:t>
      </w:r>
    </w:p>
    <w:p>
      <w:r>
        <w:pict>
          <v:rect style="width:0;height:1.5pt" o:hralign="center" o:hrstd="t" o:hr="t"/>
        </w:pict>
      </w:r>
    </w:p>
    <w:bookmarkEnd w:id="11"/>
    <w:bookmarkStart w:id="12" w:name="interpretive-evaluation"/>
    <w:p>
      <w:pPr>
        <w:pStyle w:val="Heading2"/>
      </w:pPr>
      <w:r>
        <w:t xml:space="preserve">Interpretive Evaluation</w:t>
      </w:r>
    </w:p>
    <w:p>
      <w:pPr>
        <w:pStyle w:val="FirstParagraph"/>
      </w:pPr>
      <w:r>
        <w:rPr>
          <w:b/>
          <w:bCs/>
        </w:rPr>
        <w:t xml:space="preserve">The psalm as purely messianic or purely typological</w:t>
      </w:r>
      <w:r>
        <w:t xml:space="preserve">: Some interpreters, particularly in the Reformed and Lutheran traditions with a strong Christological reading of the Psalter, move quickly to read Psalm 101 primarily or exclusively as a description of Christ as the ideal king. There is genuine warrant for noting David’s role as type of the Greater David, and the psalm’s vision of a king who perfectly orders his realm around righteousness finds its ultimate fulfillment in Christ (Luke 1:32–33; Revelation 19:11–16). However, reading the psalm</w:t>
      </w:r>
      <w:r>
        <w:t xml:space="preserve"> </w:t>
      </w:r>
      <w:r>
        <w:rPr>
          <w:i/>
          <w:iCs/>
        </w:rPr>
        <w:t xml:space="preserve">primarily</w:t>
      </w:r>
      <w:r>
        <w:t xml:space="preserve"> </w:t>
      </w:r>
      <w:r>
        <w:t xml:space="preserve">as Christological bypasses the psalm’s direct claim on its reader. The psalm is structured as a first-person vow — it is David (and by extension, the reader) speaking, not a prophecy about a third party. The typological reference should come</w:t>
      </w:r>
      <w:r>
        <w:t xml:space="preserve"> </w:t>
      </w:r>
      <w:r>
        <w:rPr>
          <w:i/>
          <w:iCs/>
        </w:rPr>
        <w:t xml:space="preserve">after</w:t>
      </w:r>
      <w:r>
        <w:t xml:space="preserve">, not instead of, the direct claim on the reader’s integrity.</w:t>
      </w:r>
      <w:r>
        <w:t xml:space="preserve"> </w:t>
      </w:r>
      <w:r>
        <w:rPr>
          <w:b/>
          <w:bCs/>
        </w:rPr>
        <w:t xml:space="preserve">Verdict</w:t>
      </w:r>
      <w:r>
        <w:t xml:space="preserve">: Acknowledge the typological dimension; do not use it to deflect the psalm’s direct application.</w:t>
      </w:r>
    </w:p>
    <w:p>
      <w:pPr>
        <w:pStyle w:val="BodyText"/>
      </w:pPr>
      <w:r>
        <w:rPr>
          <w:b/>
          <w:bCs/>
        </w:rPr>
        <w:t xml:space="preserve">The psalm as a social-justice manifesto</w:t>
      </w:r>
      <w:r>
        <w:t xml:space="preserve">: Some progressive readings draw heavily on verses 5 and 8 — the cutting off of slanderers and the wicked from the city of the LORD — to frame the psalm as a political program for social reform. This reading captures a real element: the psalm does envision a public, structural commitment to justice, not merely private piety. But it errs by disconnecting the public commitment (vv. 5–8) from the private discipline (vv. 1–4) that grounds it. The psalm’s argument is that you cannot govern others rightly without first governing yourself rightly — the public oath flows from the private commitment, not the reverse. A purely structural reading produces the very hypocrisy the psalm diagnoses.</w:t>
      </w:r>
      <w:r>
        <w:t xml:space="preserve"> </w:t>
      </w:r>
      <w:r>
        <w:rPr>
          <w:b/>
          <w:bCs/>
        </w:rPr>
        <w:t xml:space="preserve">Verdict</w:t>
      </w:r>
      <w:r>
        <w:t xml:space="preserve">: Qualify. The public dimension is real; the private grounding is essential and cannot be omitted.</w:t>
      </w:r>
    </w:p>
    <w:p>
      <w:pPr>
        <w:pStyle w:val="BodyText"/>
      </w:pPr>
      <w:r>
        <w:rPr>
          <w:b/>
          <w:bCs/>
        </w:rPr>
        <w:t xml:space="preserve">The psalm as exclusively for political rulers</w:t>
      </w:r>
      <w:r>
        <w:t xml:space="preserve">: The most common restriction of this psalm is to limit its application to kings or civil magistrates. The Davidic setting supports this reading contextually, but the psalm’s structure and logic apply to any sphere of delegated authority — the household (v. 2:</w:t>
      </w:r>
      <w:r>
        <w:t xml:space="preserve"> </w:t>
      </w:r>
      <w:r>
        <w:t xml:space="preserve">“within my house”</w:t>
      </w:r>
      <w:r>
        <w:t xml:space="preserve">), the workplace, the church. The categories of character the psalm names — integrity, blameless heart, refusal to set worthless things before one’s eyes, exclusion of deceit and pride — are not uniquely royal virtues. They are covenantal virtues required of any image-bearer who governs any domain.</w:t>
      </w:r>
      <w:r>
        <w:t xml:space="preserve"> </w:t>
      </w:r>
      <w:r>
        <w:rPr>
          <w:b/>
          <w:bCs/>
        </w:rPr>
        <w:t xml:space="preserve">Verdict</w:t>
      </w:r>
      <w:r>
        <w:t xml:space="preserve">: The royal context anchors the psalm historically; the covenantal logic extends its claim to every sphere of delegated authority.</w:t>
      </w:r>
    </w:p>
    <w:p>
      <w:pPr>
        <w:pStyle w:val="BodyText"/>
      </w:pPr>
      <w:r>
        <w:rPr>
          <w:b/>
          <w:bCs/>
        </w:rPr>
        <w:t xml:space="preserve">The Reformed reading</w:t>
      </w:r>
      <w:r>
        <w:t xml:space="preserve">: Psalm 101 is a covenantal integrity document. It moves from worship (v. 1) to private discipline (vv. 2–4) to public governance (vv. 5–8), and this order is not incidental — it is the argument. Love and justice begin in what you sing (v. 1), flow into what you see and set before your heart (vv. 2–4), and only then shape how you govern your sphere (vv. 5–8). The Reformed tradition’s emphasis on the whole-life sovereignty of God — that no domain is exempt from covenant obligations — is directly enacted in this psalm.</w:t>
      </w:r>
    </w:p>
    <w:p>
      <w:r>
        <w:pict>
          <v:rect style="width:0;height:1.5pt" o:hralign="center" o:hrstd="t" o:hr="t"/>
        </w:pict>
      </w:r>
    </w:p>
    <w:bookmarkEnd w:id="12"/>
    <w:bookmarkStart w:id="13" w:name="key-canonical-support"/>
    <w:p>
      <w:pPr>
        <w:pStyle w:val="Heading2"/>
      </w:pPr>
      <w:r>
        <w:t xml:space="preserve">Key Canonical Support</w:t>
      </w:r>
    </w:p>
    <w:p>
      <w:pPr>
        <w:pStyle w:val="FirstParagraph"/>
      </w:pPr>
      <w:r>
        <w:rPr>
          <w:b/>
          <w:bCs/>
        </w:rPr>
        <w:t xml:space="preserve">Key Canonical Support:</w:t>
      </w:r>
    </w:p>
    <w:p>
      <w:pPr>
        <w:numPr>
          <w:ilvl w:val="0"/>
          <w:numId w:val="1001"/>
        </w:numPr>
      </w:pPr>
      <w:r>
        <w:rPr>
          <w:b/>
          <w:bCs/>
        </w:rPr>
        <w:t xml:space="preserve">Deuteronomy 17:14–20</w:t>
      </w:r>
      <w:r>
        <w:t xml:space="preserve"> </w:t>
      </w:r>
      <w:r>
        <w:t xml:space="preserve">— The law for the king: he must not multiply horses, wives, or silver; he must write out the law and read it all his days; he must not exalt himself above his brothers. The king’s integrity before God is the condition for Israel’s flourishing — Psalm 101 is this law internalized as personal vow.</w:t>
      </w:r>
    </w:p>
    <w:p>
      <w:pPr>
        <w:numPr>
          <w:ilvl w:val="0"/>
          <w:numId w:val="1001"/>
        </w:numPr>
      </w:pPr>
      <w:r>
        <w:rPr>
          <w:b/>
          <w:bCs/>
        </w:rPr>
        <w:t xml:space="preserve">Proverbs 4:23–27</w:t>
      </w:r>
      <w:r>
        <w:t xml:space="preserve"> </w:t>
      </w:r>
      <w:r>
        <w:t xml:space="preserve">—</w:t>
      </w:r>
      <w:r>
        <w:t xml:space="preserve"> </w:t>
      </w:r>
      <w:r>
        <w:t xml:space="preserve">“Keep your heart with all vigilance, for from it flow the springs of life.”</w:t>
      </w:r>
      <w:r>
        <w:t xml:space="preserve"> </w:t>
      </w:r>
      <w:r>
        <w:t xml:space="preserve">The logic of Psalm 101 (private integrity preceding public governance) is the wisdom tradition’s foundational claim. The eye, the mouth, the foot — all are governed by the guarded heart.</w:t>
      </w:r>
    </w:p>
    <w:p>
      <w:pPr>
        <w:numPr>
          <w:ilvl w:val="0"/>
          <w:numId w:val="1001"/>
        </w:numPr>
      </w:pPr>
      <w:r>
        <w:rPr>
          <w:b/>
          <w:bCs/>
        </w:rPr>
        <w:t xml:space="preserve">2 Samuel 11–12</w:t>
      </w:r>
      <w:r>
        <w:t xml:space="preserve"> </w:t>
      </w:r>
      <w:r>
        <w:t xml:space="preserve">— The negative canonical commentary on Psalm 101. David sets Bathsheba before his eyes (the failure of v. 3); the man of deceit (v. 7) he refuses to tolerate in his court is, in that chapter, himself. The psalm’s vow is also a confession of where the failure of integrity leads.</w:t>
      </w:r>
    </w:p>
    <w:p>
      <w:pPr>
        <w:numPr>
          <w:ilvl w:val="0"/>
          <w:numId w:val="1001"/>
        </w:numPr>
      </w:pPr>
      <w:r>
        <w:rPr>
          <w:b/>
          <w:bCs/>
        </w:rPr>
        <w:t xml:space="preserve">Matthew 5:8; 5:27–30</w:t>
      </w:r>
      <w:r>
        <w:t xml:space="preserve"> </w:t>
      </w:r>
      <w:r>
        <w:t xml:space="preserve">— Jesus extends the logic of Psalm 101 into the Sermon on the Mount: the pure in heart see God; what you set before your eyes determines the condition of your heart. The eye-discipline of verse 3 is not incidental but central to kingdom ethics.</w:t>
      </w:r>
    </w:p>
    <w:p>
      <w:pPr>
        <w:numPr>
          <w:ilvl w:val="0"/>
          <w:numId w:val="1001"/>
        </w:numPr>
      </w:pPr>
      <w:r>
        <w:rPr>
          <w:b/>
          <w:bCs/>
        </w:rPr>
        <w:t xml:space="preserve">Revelation 21:27; 22:14–15</w:t>
      </w:r>
      <w:r>
        <w:t xml:space="preserve"> </w:t>
      </w:r>
      <w:r>
        <w:t xml:space="preserve">— The City of the LORD at the end of history is the full realization of what David vows in verse 8: nothing impure, no one practicing falsehood, will enter it. David’s morning-by-morning discipline of his city is a shadow of the final purification of the New Jerusalem.</w:t>
      </w:r>
    </w:p>
    <w:p>
      <w:r>
        <w:pict>
          <v:rect style="width:0;height:1.5pt" o:hralign="center" o:hrstd="t" o:hr="t"/>
        </w:pict>
      </w:r>
    </w:p>
    <w:bookmarkEnd w:id="13"/>
    <w:bookmarkStart w:id="14" w:name="aim"/>
    <w:p>
      <w:pPr>
        <w:pStyle w:val="Heading2"/>
      </w:pPr>
      <w:r>
        <w:t xml:space="preserve">Aim</w:t>
      </w:r>
    </w:p>
    <w:p>
      <w:pPr>
        <w:pStyle w:val="FirstParagraph"/>
      </w:pPr>
      <w:r>
        <w:rPr>
          <w:b/>
          <w:bCs/>
        </w:rPr>
        <w:t xml:space="preserve">Aim:</w:t>
      </w:r>
      <w:r>
        <w:t xml:space="preserve"> </w:t>
      </w:r>
      <w:r>
        <w:t xml:space="preserve">To confront every reader with the claim that integrity cannot be compartmentalized — that the vow to sing of steadfast love and justice (v. 1) must govern what they set before their eyes, how they maintain their household, and who they permit to shape their sphere of influence.</w:t>
      </w:r>
    </w:p>
    <w:p>
      <w:r>
        <w:pict>
          <v:rect style="width:0;height:1.5pt" o:hralign="center" o:hrstd="t" o:hr="t"/>
        </w:pict>
      </w:r>
    </w:p>
    <w:bookmarkEnd w:id="14"/>
    <w:bookmarkStart w:id="15" w:name="content-table"/>
    <w:p>
      <w:pPr>
        <w:pStyle w:val="Heading2"/>
      </w:pPr>
      <w:r>
        <w:t xml:space="preserve">Content Table</w:t>
      </w:r>
    </w:p>
    <w:tbl>
      <w:tblPr>
        <w:tblStyle w:val="Table"/>
        <w:tblW w:type="pct" w:w="5000"/>
        <w:tblLayout w:type="fixed"/>
        <w:tblLook w:firstRow="1" w:lastRow="0" w:firstColumn="0" w:lastColumn="0" w:noHBand="0" w:noVBand="0" w:val="0020"/>
      </w:tblPr>
      <w:tblGrid>
        <w:gridCol w:w="2640"/>
        <w:gridCol w:w="2640"/>
        <w:gridCol w:w="2640"/>
      </w:tblGrid>
      <w:tr>
        <w:trPr>
          <w:tblHeader w:val="on"/>
        </w:trPr>
        <w:tc>
          <w:tcPr/>
          <w:p>
            <w:pPr>
              <w:pStyle w:val="Compact"/>
            </w:pPr>
            <w:r>
              <w:rPr>
                <w:b/>
                <w:bCs/>
              </w:rPr>
              <w:t xml:space="preserve">Verse(s)</w:t>
            </w:r>
          </w:p>
        </w:tc>
        <w:tc>
          <w:tcPr/>
          <w:p>
            <w:pPr>
              <w:pStyle w:val="Compact"/>
            </w:pPr>
            <w:r>
              <w:rPr>
                <w:b/>
                <w:bCs/>
              </w:rPr>
              <w:t xml:space="preserve">Content</w:t>
            </w:r>
          </w:p>
        </w:tc>
        <w:tc>
          <w:tcPr/>
          <w:p>
            <w:pPr>
              <w:pStyle w:val="Compact"/>
            </w:pPr>
            <w:r>
              <w:rPr>
                <w:b/>
                <w:bCs/>
              </w:rPr>
              <w:t xml:space="preserve">Notes</w:t>
            </w:r>
          </w:p>
        </w:tc>
      </w:tr>
      <w:tr>
        <w:tc>
          <w:tcPr/>
          <w:p>
            <w:pPr>
              <w:pStyle w:val="Compact"/>
            </w:pPr>
            <w:r>
              <w:t xml:space="preserve">1</w:t>
            </w:r>
          </w:p>
        </w:tc>
        <w:tc>
          <w:tcPr/>
          <w:p>
            <w:pPr>
              <w:pStyle w:val="Compact"/>
            </w:pPr>
            <w:r>
              <w:t xml:space="preserve">David declares he will sing of steadfast love and justice to the LORD; will make music to God</w:t>
            </w:r>
          </w:p>
        </w:tc>
        <w:tc>
          <w:tcPr/>
          <w:p>
            <w:pPr>
              <w:pStyle w:val="Compact"/>
            </w:pPr>
            <w:r>
              <w:t xml:space="preserve">Opens with worship — the ground of all that follows; ḥesed (steadfast love) and mišpāṭ (justice) are the two pillars</w:t>
            </w:r>
          </w:p>
        </w:tc>
      </w:tr>
      <w:tr>
        <w:tc>
          <w:tcPr/>
          <w:p>
            <w:pPr>
              <w:pStyle w:val="Compact"/>
            </w:pPr>
            <w:r>
              <w:t xml:space="preserve">2a</w:t>
            </w:r>
          </w:p>
        </w:tc>
        <w:tc>
          <w:tcPr/>
          <w:p>
            <w:pPr>
              <w:pStyle w:val="Compact"/>
            </w:pPr>
            <w:r>
              <w:t xml:space="preserve">Vows to give attention to the way that is blameless</w:t>
            </w:r>
          </w:p>
        </w:tc>
        <w:tc>
          <w:tcPr/>
          <w:p>
            <w:pPr>
              <w:pStyle w:val="Compact"/>
            </w:pPr>
            <w:r>
              <w:t xml:space="preserve">“The way that is blameless”</w:t>
            </w:r>
            <w:r>
              <w:t xml:space="preserve"> </w:t>
            </w:r>
            <w:r>
              <w:t xml:space="preserve">— tāmîm, wholeness/integrity; begins the private covenant</w:t>
            </w:r>
          </w:p>
        </w:tc>
      </w:tr>
      <w:tr>
        <w:tc>
          <w:tcPr/>
          <w:p>
            <w:pPr>
              <w:pStyle w:val="Compact"/>
            </w:pPr>
            <w:r>
              <w:t xml:space="preserve">2b</w:t>
            </w:r>
          </w:p>
        </w:tc>
        <w:tc>
          <w:tcPr/>
          <w:p>
            <w:pPr>
              <w:pStyle w:val="Compact"/>
            </w:pPr>
            <w:r>
              <w:t xml:space="preserve">“When will you come to me?”</w:t>
            </w:r>
            <w:r>
              <w:t xml:space="preserve"> </w:t>
            </w:r>
            <w:r>
              <w:t xml:space="preserve">— expressed longing for God’s presence as the condition of integrity</w:t>
            </w:r>
          </w:p>
        </w:tc>
        <w:tc>
          <w:tcPr/>
          <w:p>
            <w:pPr>
              <w:pStyle w:val="Compact"/>
            </w:pPr>
            <w:r>
              <w:t xml:space="preserve">This is the hinge: blameless living is oriented toward and dependent on God’s coming; not self-generated virtue</w:t>
            </w:r>
          </w:p>
        </w:tc>
      </w:tr>
      <w:tr>
        <w:tc>
          <w:tcPr/>
          <w:p>
            <w:pPr>
              <w:pStyle w:val="Compact"/>
            </w:pPr>
            <w:r>
              <w:t xml:space="preserve">2c</w:t>
            </w:r>
          </w:p>
        </w:tc>
        <w:tc>
          <w:tcPr/>
          <w:p>
            <w:pPr>
              <w:pStyle w:val="Compact"/>
            </w:pPr>
            <w:r>
              <w:t xml:space="preserve">Declares he will walk with integrity of heart within his house</w:t>
            </w:r>
          </w:p>
        </w:tc>
        <w:tc>
          <w:tcPr/>
          <w:p>
            <w:pPr>
              <w:pStyle w:val="Compact"/>
            </w:pPr>
            <w:r>
              <w:t xml:space="preserve">The house — private domestic sphere — is the first and most demanding test of character</w:t>
            </w:r>
          </w:p>
        </w:tc>
      </w:tr>
      <w:tr>
        <w:tc>
          <w:tcPr/>
          <w:p>
            <w:pPr>
              <w:pStyle w:val="Compact"/>
            </w:pPr>
            <w:r>
              <w:t xml:space="preserve">3</w:t>
            </w:r>
          </w:p>
        </w:tc>
        <w:tc>
          <w:tcPr/>
          <w:p>
            <w:pPr>
              <w:pStyle w:val="Compact"/>
            </w:pPr>
            <w:r>
              <w:t xml:space="preserve">Refuses to set a worthless thing before his eyes; hates the work of those who fall away; it shall not cling to him</w:t>
            </w:r>
          </w:p>
        </w:tc>
        <w:tc>
          <w:tcPr/>
          <w:p>
            <w:pPr>
              <w:pStyle w:val="Compact"/>
            </w:pPr>
            <w:r>
              <w:t xml:space="preserve">“Worthless thing”</w:t>
            </w:r>
            <w:r>
              <w:t xml:space="preserve"> </w:t>
            </w:r>
            <w:r>
              <w:t xml:space="preserve">(bělîya‛al) — a strong term; the eye-gate is the primary entry point for corruption</w:t>
            </w:r>
          </w:p>
        </w:tc>
      </w:tr>
      <w:tr>
        <w:tc>
          <w:tcPr/>
          <w:p>
            <w:pPr>
              <w:pStyle w:val="Compact"/>
            </w:pPr>
            <w:r>
              <w:t xml:space="preserve">4</w:t>
            </w:r>
          </w:p>
        </w:tc>
        <w:tc>
          <w:tcPr/>
          <w:p>
            <w:pPr>
              <w:pStyle w:val="Compact"/>
            </w:pPr>
            <w:r>
              <w:t xml:space="preserve">A crooked heart shall be far from him; he will know nothing of evil</w:t>
            </w:r>
          </w:p>
        </w:tc>
        <w:tc>
          <w:tcPr/>
          <w:p>
            <w:pPr>
              <w:pStyle w:val="Compact"/>
            </w:pPr>
            <w:r>
              <w:t xml:space="preserve">The interior commitment matches the external discipline; heart and eye move together</w:t>
            </w:r>
          </w:p>
        </w:tc>
      </w:tr>
      <w:tr>
        <w:tc>
          <w:tcPr/>
          <w:p>
            <w:pPr>
              <w:pStyle w:val="Compact"/>
            </w:pPr>
            <w:r>
              <w:t xml:space="preserve">5</w:t>
            </w:r>
          </w:p>
        </w:tc>
        <w:tc>
          <w:tcPr/>
          <w:p>
            <w:pPr>
              <w:pStyle w:val="Compact"/>
            </w:pPr>
            <w:r>
              <w:t xml:space="preserve">Will destroy whoever secretly slanders his neighbor; the proud-hearted he will not endure</w:t>
            </w:r>
          </w:p>
        </w:tc>
        <w:tc>
          <w:tcPr/>
          <w:p>
            <w:pPr>
              <w:pStyle w:val="Compact"/>
            </w:pPr>
            <w:r>
              <w:t xml:space="preserve">Transition to governance of others — slander and pride are the relational and social forms of corruption</w:t>
            </w:r>
          </w:p>
        </w:tc>
      </w:tr>
      <w:tr>
        <w:tc>
          <w:tcPr/>
          <w:p>
            <w:pPr>
              <w:pStyle w:val="Compact"/>
            </w:pPr>
            <w:r>
              <w:t xml:space="preserve">6</w:t>
            </w:r>
          </w:p>
        </w:tc>
        <w:tc>
          <w:tcPr/>
          <w:p>
            <w:pPr>
              <w:pStyle w:val="Compact"/>
            </w:pPr>
            <w:r>
              <w:t xml:space="preserve">Eyes will be on the faithful in the land to dwell with him; who walks in the way that is blameless shall minister to him</w:t>
            </w:r>
          </w:p>
        </w:tc>
        <w:tc>
          <w:tcPr/>
          <w:p>
            <w:pPr>
              <w:pStyle w:val="Compact"/>
            </w:pPr>
            <w:r>
              <w:t xml:space="preserve">The positive side: who the king actively seeks out and elevates; blameless character is the qualification for proximity</w:t>
            </w:r>
          </w:p>
        </w:tc>
      </w:tr>
      <w:tr>
        <w:tc>
          <w:tcPr/>
          <w:p>
            <w:pPr>
              <w:pStyle w:val="Compact"/>
            </w:pPr>
            <w:r>
              <w:t xml:space="preserve">7</w:t>
            </w:r>
          </w:p>
        </w:tc>
        <w:tc>
          <w:tcPr/>
          <w:p>
            <w:pPr>
              <w:pStyle w:val="Compact"/>
            </w:pPr>
            <w:r>
              <w:t xml:space="preserve">No one who practices deceit shall dwell in his house; no one who utters lies shall continue before his eyes</w:t>
            </w:r>
          </w:p>
        </w:tc>
        <w:tc>
          <w:tcPr/>
          <w:p>
            <w:pPr>
              <w:pStyle w:val="Compact"/>
            </w:pPr>
            <w:r>
              <w:t xml:space="preserve">Deceit and lying are disqualifying — the king’s household must be a truth-ordered environment</w:t>
            </w:r>
          </w:p>
        </w:tc>
      </w:tr>
      <w:tr>
        <w:tc>
          <w:tcPr/>
          <w:p>
            <w:pPr>
              <w:pStyle w:val="Compact"/>
            </w:pPr>
            <w:r>
              <w:t xml:space="preserve">8</w:t>
            </w:r>
          </w:p>
        </w:tc>
        <w:tc>
          <w:tcPr/>
          <w:p>
            <w:pPr>
              <w:pStyle w:val="Compact"/>
            </w:pPr>
            <w:r>
              <w:t xml:space="preserve">Will every morning destroy all the wicked in the land; cut off all the evildoers from the city of the LORD</w:t>
            </w:r>
          </w:p>
        </w:tc>
        <w:tc>
          <w:tcPr/>
          <w:p>
            <w:pPr>
              <w:pStyle w:val="Compact"/>
            </w:pPr>
            <w:r>
              <w:t xml:space="preserve">The daily discipline of governance;</w:t>
            </w:r>
            <w:r>
              <w:t xml:space="preserve"> </w:t>
            </w:r>
            <w:r>
              <w:t xml:space="preserve">“city of the LORD”</w:t>
            </w:r>
            <w:r>
              <w:t xml:space="preserve"> </w:t>
            </w:r>
            <w:r>
              <w:t xml:space="preserve">— Jerusalem, but also a forward-pointing canonical image</w:t>
            </w:r>
          </w:p>
        </w:tc>
      </w:tr>
    </w:tbl>
    <w:p>
      <w:r>
        <w:pict>
          <v:rect style="width:0;height:1.5pt" o:hralign="center" o:hrstd="t" o:hr="t"/>
        </w:pict>
      </w:r>
    </w:p>
    <w:bookmarkEnd w:id="15"/>
    <w:bookmarkStart w:id="16" w:name="divisions-table"/>
    <w:p>
      <w:pPr>
        <w:pStyle w:val="Heading2"/>
      </w:pPr>
      <w:r>
        <w:t xml:space="preserve">Divisions Table</w:t>
      </w:r>
    </w:p>
    <w:tbl>
      <w:tblPr>
        <w:tblStyle w:val="Table"/>
        <w:tblW w:type="auto" w:w="0"/>
        <w:tblLook w:firstRow="1" w:lastRow="0" w:firstColumn="0" w:lastColumn="0" w:noHBand="0" w:noVBand="0" w:val="0020"/>
      </w:tblPr>
      <w:tblGrid>
        <w:gridCol w:w="2640"/>
        <w:gridCol w:w="2640"/>
        <w:gridCol w:w="2640"/>
      </w:tblGrid>
      <w:tr>
        <w:trPr>
          <w:tblHeader w:val="on"/>
        </w:trPr>
        <w:tc>
          <w:tcPr/>
          <w:p>
            <w:pPr>
              <w:pStyle w:val="Compact"/>
            </w:pPr>
            <w:r>
              <w:rPr>
                <w:b/>
                <w:bCs/>
              </w:rPr>
              <w:t xml:space="preserve">Division</w:t>
            </w:r>
          </w:p>
        </w:tc>
        <w:tc>
          <w:tcPr/>
          <w:p>
            <w:pPr>
              <w:pStyle w:val="Compact"/>
            </w:pPr>
            <w:r>
              <w:rPr>
                <w:b/>
                <w:bCs/>
              </w:rPr>
              <w:t xml:space="preserve">Verses</w:t>
            </w:r>
          </w:p>
        </w:tc>
        <w:tc>
          <w:tcPr/>
          <w:p>
            <w:pPr>
              <w:pStyle w:val="Compact"/>
            </w:pPr>
            <w:r>
              <w:rPr>
                <w:b/>
                <w:bCs/>
              </w:rPr>
              <w:t xml:space="preserve">Label</w:t>
            </w:r>
          </w:p>
        </w:tc>
      </w:tr>
      <w:tr>
        <w:tc>
          <w:tcPr/>
          <w:p>
            <w:pPr>
              <w:pStyle w:val="Compact"/>
            </w:pPr>
            <w:r>
              <w:t xml:space="preserve">1</w:t>
            </w:r>
          </w:p>
        </w:tc>
        <w:tc>
          <w:tcPr/>
          <w:p>
            <w:pPr>
              <w:pStyle w:val="Compact"/>
            </w:pPr>
            <w:r>
              <w:t xml:space="preserve">1</w:t>
            </w:r>
          </w:p>
        </w:tc>
        <w:tc>
          <w:tcPr/>
          <w:p>
            <w:pPr>
              <w:pStyle w:val="Compact"/>
            </w:pPr>
            <w:r>
              <w:t xml:space="preserve">The Ground: A Vow Rooted in Worship</w:t>
            </w:r>
          </w:p>
        </w:tc>
      </w:tr>
      <w:tr>
        <w:tc>
          <w:tcPr/>
          <w:p>
            <w:pPr>
              <w:pStyle w:val="Compact"/>
            </w:pPr>
            <w:r>
              <w:t xml:space="preserve">2</w:t>
            </w:r>
          </w:p>
        </w:tc>
        <w:tc>
          <w:tcPr/>
          <w:p>
            <w:pPr>
              <w:pStyle w:val="Compact"/>
            </w:pPr>
            <w:r>
              <w:t xml:space="preserve">2–4</w:t>
            </w:r>
          </w:p>
        </w:tc>
        <w:tc>
          <w:tcPr/>
          <w:p>
            <w:pPr>
              <w:pStyle w:val="Compact"/>
            </w:pPr>
            <w:r>
              <w:t xml:space="preserve">The Private Commitment: Governing Myself Before God</w:t>
            </w:r>
          </w:p>
        </w:tc>
      </w:tr>
      <w:tr>
        <w:tc>
          <w:tcPr/>
          <w:p>
            <w:pPr>
              <w:pStyle w:val="Compact"/>
            </w:pPr>
            <w:r>
              <w:t xml:space="preserve">3</w:t>
            </w:r>
          </w:p>
        </w:tc>
        <w:tc>
          <w:tcPr/>
          <w:p>
            <w:pPr>
              <w:pStyle w:val="Compact"/>
            </w:pPr>
            <w:r>
              <w:t xml:space="preserve">5–7</w:t>
            </w:r>
          </w:p>
        </w:tc>
        <w:tc>
          <w:tcPr/>
          <w:p>
            <w:pPr>
              <w:pStyle w:val="Compact"/>
            </w:pPr>
            <w:r>
              <w:t xml:space="preserve">The Public Commitment: Governing My Sphere for God</w:t>
            </w:r>
          </w:p>
        </w:tc>
      </w:tr>
      <w:tr>
        <w:tc>
          <w:tcPr/>
          <w:p>
            <w:pPr>
              <w:pStyle w:val="Compact"/>
            </w:pPr>
            <w:r>
              <w:t xml:space="preserve">4</w:t>
            </w:r>
          </w:p>
        </w:tc>
        <w:tc>
          <w:tcPr/>
          <w:p>
            <w:pPr>
              <w:pStyle w:val="Compact"/>
            </w:pPr>
            <w:r>
              <w:t xml:space="preserve">8</w:t>
            </w:r>
          </w:p>
        </w:tc>
        <w:tc>
          <w:tcPr/>
          <w:p>
            <w:pPr>
              <w:pStyle w:val="Compact"/>
            </w:pPr>
            <w:r>
              <w:t xml:space="preserve">The Daily Practice: Morning-by-Morning Faithfulness</w:t>
            </w:r>
          </w:p>
        </w:tc>
      </w:tr>
    </w:tbl>
    <w:p>
      <w:r>
        <w:pict>
          <v:rect style="width:0;height:1.5pt" o:hralign="center" o:hrstd="t" o:hr="t"/>
        </w:pict>
      </w:r>
    </w:p>
    <w:bookmarkEnd w:id="16"/>
    <w:bookmarkStart w:id="17" w:name="subject-sentence-primary-claim-restated"/>
    <w:p>
      <w:pPr>
        <w:pStyle w:val="Heading2"/>
      </w:pPr>
      <w:r>
        <w:t xml:space="preserve">Subject Sentence &amp; Primary Claim</w:t>
      </w:r>
      <w:r>
        <w:t xml:space="preserve"> </w:t>
      </w:r>
      <w:r>
        <w:rPr>
          <w:i/>
          <w:iCs/>
        </w:rPr>
        <w:t xml:space="preserve">(restated)</w:t>
      </w:r>
    </w:p>
    <w:p>
      <w:pPr>
        <w:pStyle w:val="FirstParagraph"/>
      </w:pPr>
      <w:r>
        <w:rPr>
          <w:b/>
          <w:bCs/>
        </w:rPr>
        <w:t xml:space="preserve">Subject Sentence:</w:t>
      </w:r>
      <w:r>
        <w:t xml:space="preserve"> </w:t>
      </w:r>
      <w:r>
        <w:t xml:space="preserve">The king vows to govern himself and his realm with undivided covenantal integrity before the LORD.</w:t>
      </w:r>
    </w:p>
    <w:p>
      <w:pPr>
        <w:pStyle w:val="BodyText"/>
      </w:pPr>
      <w:r>
        <w:rPr>
          <w:b/>
          <w:bCs/>
        </w:rPr>
        <w:t xml:space="preserve">Primary Claim:</w:t>
      </w:r>
      <w:r>
        <w:t xml:space="preserve"> </w:t>
      </w:r>
      <w:r>
        <w:t xml:space="preserve">God is calling every person entrusted with any sphere of authority — household, vocation, civic life — to the same radical, integrated integrity David vows here: what you allow in private determines what you can govern in public, and both must be ordered by the fear of the LORD.</w:t>
      </w:r>
    </w:p>
    <w:p>
      <w:r>
        <w:pict>
          <v:rect style="width:0;height:1.5pt" o:hralign="center" o:hrstd="t" o:hr="t"/>
        </w:pict>
      </w:r>
    </w:p>
    <w:bookmarkEnd w:id="17"/>
    <w:bookmarkStart w:id="18" w:name="applications-five"/>
    <w:p>
      <w:pPr>
        <w:pStyle w:val="Heading2"/>
      </w:pPr>
      <w:r>
        <w:t xml:space="preserve">Applications (Five)</w:t>
      </w:r>
    </w:p>
    <w:p>
      <w:pPr>
        <w:pStyle w:val="FirstParagraph"/>
      </w:pPr>
      <w:r>
        <w:rPr>
          <w:b/>
          <w:bCs/>
        </w:rPr>
        <w:t xml:space="preserve">1. (Mind/Belief) — Integrity is not a personality trait; it is a covenant obligation.</w:t>
      </w:r>
      <w:r>
        <w:t xml:space="preserve"> </w:t>
      </w:r>
      <w:r>
        <w:t xml:space="preserve">The modern tendency is to treat personal integrity as an individual preference or temperament — some people are</w:t>
      </w:r>
      <w:r>
        <w:t xml:space="preserve"> </w:t>
      </w:r>
      <w:r>
        <w:t xml:space="preserve">“wired”</w:t>
      </w:r>
      <w:r>
        <w:t xml:space="preserve"> </w:t>
      </w:r>
      <w:r>
        <w:t xml:space="preserve">for discipline and some are not. Psalm 101 dismantles this entirely. David’s integrity is not a character trait he is describing; it is a vow he is making before the LORD. The reader is called to reframe integrity not as self-improvement but as covenant fidelity — something owed to God, not merely aspired to for personal benefit. Every person who confesses the LORD as their God has, in effect, already made the vow of verse 1; Psalm 101 asks whether your life is organized around that confession.</w:t>
      </w:r>
    </w:p>
    <w:p>
      <w:pPr>
        <w:pStyle w:val="BodyText"/>
      </w:pPr>
      <w:r>
        <w:rPr>
          <w:b/>
          <w:bCs/>
        </w:rPr>
        <w:t xml:space="preserve">2. (Mind/Belief) — What you set before your eyes is a theological decision, not a personal preference.</w:t>
      </w:r>
      <w:r>
        <w:t xml:space="preserve"> </w:t>
      </w:r>
      <w:r>
        <w:t xml:space="preserve">Verse 3 —</w:t>
      </w:r>
      <w:r>
        <w:t xml:space="preserve"> </w:t>
      </w:r>
      <w:r>
        <w:t xml:space="preserve">“I will not set before my eyes anything that is worthless”</w:t>
      </w:r>
      <w:r>
        <w:t xml:space="preserve"> </w:t>
      </w:r>
      <w:r>
        <w:t xml:space="preserve">— is not a rule about media consumption; it is a statement about the connection between what you habitually look at and what your heart becomes. The reader is called to understand that every choice about what to attend to, dwell on, or consume is forming the heart for either integrity or corruption. In an age of unprecedented access to every form of worthless content, the eye-gate discipline of verse 3 is not peripheral but central to the whole covenantal project of Psalm 101.</w:t>
      </w:r>
    </w:p>
    <w:p>
      <w:pPr>
        <w:pStyle w:val="BodyText"/>
      </w:pPr>
      <w:r>
        <w:rPr>
          <w:b/>
          <w:bCs/>
        </w:rPr>
        <w:t xml:space="preserve">3. (Affections/Worship) — The psalm’s foundation is not self-discipline but longing for God’s presence.</w:t>
      </w:r>
      <w:r>
        <w:t xml:space="preserve"> </w:t>
      </w:r>
      <w:r>
        <w:t xml:space="preserve">Verse 2b —</w:t>
      </w:r>
      <w:r>
        <w:t xml:space="preserve"> </w:t>
      </w:r>
      <w:r>
        <w:t xml:space="preserve">“Oh when will you come to me?”</w:t>
      </w:r>
      <w:r>
        <w:t xml:space="preserve"> </w:t>
      </w:r>
      <w:r>
        <w:t xml:space="preserve">— is the most overlooked line in the psalm, and it changes everything. David is not presenting a moral achievement; he is expressing a longing. The blameless walk is not self-generated virtue — it is sustained by desire for the presence of the God he is singing to in verse 1. The reader is called not merely to steel their will toward better behavior but to cultivate a genuine hunger for God’s nearness as the motivating ground of their integrity. A person who walks blamelessly because they ache for God’s presence is a different person from one who walks blamelessly to maintain a reputation.</w:t>
      </w:r>
    </w:p>
    <w:p>
      <w:pPr>
        <w:pStyle w:val="BodyText"/>
      </w:pPr>
      <w:r>
        <w:rPr>
          <w:b/>
          <w:bCs/>
        </w:rPr>
        <w:t xml:space="preserve">4. (Affections/Worship) — The psalmist feels the weight of what he is vowing — and so should you.</w:t>
      </w:r>
      <w:r>
        <w:t xml:space="preserve"> </w:t>
      </w:r>
      <w:r>
        <w:t xml:space="preserve">The psalm’s tone is not triumphalist. David is not boasting; he is committing. Read in light of 2 Samuel 11–12, the vow of Psalm 101 is also a grief — a grief over what happens when the eye-discipline of verse 3 fails, when a man of integrity falls into the very corruption he swore to govern. The reader is invited not just to make the vow but to feel the gravity of it: what is at stake when leaders fail is not merely their own reputation but the communities, households, and people whose wellbeing depends on their integrity.</w:t>
      </w:r>
    </w:p>
    <w:p>
      <w:pPr>
        <w:pStyle w:val="BodyText"/>
      </w:pPr>
      <w:r>
        <w:rPr>
          <w:b/>
          <w:bCs/>
        </w:rPr>
        <w:t xml:space="preserve">5. (Will/Behavior) — Identify the specific sphere you govern and apply this psalm’s standard to it.</w:t>
      </w:r>
      <w:r>
        <w:t xml:space="preserve"> </w:t>
      </w:r>
      <w:r>
        <w:t xml:space="preserve">David applies this vow to his house (v. 2), his eye-gate (v. 3), his heart (v. 4), his court (vv. 5–7), and his city (v. 8). The reader is called to be equally specific. What is your house — your actual household? What sphere of authority or influence do you hold — a business, a classroom, a team, a church role, a family? The abstract commitment to integrity remains forever unimplemented. Name your sphere. Ask: who have I permitted in this sphere who practices the deceit of verse 7? What have I set before my eyes in verse 3’s terms? What does my morning discipline look like compared to verse 8? The psalm demands specificity, not sentiment.</w:t>
      </w:r>
    </w:p>
    <w:p>
      <w:r>
        <w:pict>
          <v:rect style="width:0;height:1.5pt" o:hralign="center" o:hrstd="t" o:hr="t"/>
        </w:pict>
      </w:r>
    </w:p>
    <w:bookmarkEnd w:id="18"/>
    <w:bookmarkStart w:id="19" w:name="theological-importance"/>
    <w:p>
      <w:pPr>
        <w:pStyle w:val="Heading2"/>
      </w:pPr>
      <w:r>
        <w:t xml:space="preserve">Theological Importance</w:t>
      </w:r>
    </w:p>
    <w:p>
      <w:pPr>
        <w:pStyle w:val="FirstParagraph"/>
      </w:pPr>
      <w:r>
        <w:rPr>
          <w:b/>
          <w:bCs/>
        </w:rPr>
        <w:t xml:space="preserve">Theological Importance:</w:t>
      </w:r>
    </w:p>
    <w:p>
      <w:pPr>
        <w:pStyle w:val="BodyText"/>
      </w:pPr>
      <w:r>
        <w:t xml:space="preserve">Psalm 101 teaches that God’s character — His steadfast love (ḥesed) and justice (mišpāṭ) — is not merely an attribute to be admired but a pattern to be enacted by those who bear His image and exercise delegated authority under Him. The psalm reveals that God takes seriously the interior life of those He places in authority: the heart (v. 4), the eye (v. 3), the mouth (v. 5) — these are not spiritually neutral. The psalm also establishes that worship (v. 1) is the non-negotiable ground of integrity: David’s ethical vow flows from his doxological commitment, not from civic virtue or self-improvement. This ordering — worship first, then integrity — reflects the Psalter’s and the Torah’s consistent teaching that the fear of the LORD is the beginning of wisdom and the foundation of all right ordering of life.</w:t>
      </w:r>
    </w:p>
    <w:p>
      <w:r>
        <w:pict>
          <v:rect style="width:0;height:1.5pt" o:hralign="center" o:hrstd="t" o:hr="t"/>
        </w:pict>
      </w:r>
    </w:p>
    <w:bookmarkEnd w:id="19"/>
    <w:bookmarkStart w:id="20" w:name="reformed-theological-significance"/>
    <w:p>
      <w:pPr>
        <w:pStyle w:val="Heading2"/>
      </w:pPr>
      <w:r>
        <w:t xml:space="preserve">Reformed Theological Significance</w:t>
      </w:r>
    </w:p>
    <w:p>
      <w:pPr>
        <w:pStyle w:val="FirstParagraph"/>
      </w:pPr>
      <w:r>
        <w:rPr>
          <w:b/>
          <w:bCs/>
        </w:rPr>
        <w:t xml:space="preserve">Reformed Theological Significance:</w:t>
      </w:r>
    </w:p>
    <w:p>
      <w:pPr>
        <w:pStyle w:val="BodyText"/>
      </w:pPr>
      <w:r>
        <w:t xml:space="preserve">Psalm 101 is a showcase text for the Reformed doctrine of the Lordship of Christ over all of life — what Abraham Kuyper captured in the claim that there is not a square inch of creation over which Christ does not say</w:t>
      </w:r>
      <w:r>
        <w:t xml:space="preserve"> </w:t>
      </w:r>
      <w:r>
        <w:t xml:space="preserve">“Mine.”</w:t>
      </w:r>
      <w:r>
        <w:t xml:space="preserve"> </w:t>
      </w:r>
      <w:r>
        <w:t xml:space="preserve">David’s vow covers his private interior life, his household, his court, and his city — the whole-life sovereignty of covenant obligation is the psalm’s structure. The psalm also illustrates the Reformed account of sanctification as not self-generated moral achievement but the outworking of a covenant relation with God: verse 2b’s</w:t>
      </w:r>
      <w:r>
        <w:t xml:space="preserve"> </w:t>
      </w:r>
      <w:r>
        <w:t xml:space="preserve">“Oh when will you come to me?”</w:t>
      </w:r>
      <w:r>
        <w:t xml:space="preserve"> </w:t>
      </w:r>
      <w:r>
        <w:t xml:space="preserve">is the heart of the psalm and the heart of Reformed piety — the pursuit of holiness is sustained by desire for God’s presence, not by willpower alone. Furthermore, the typological dimension of Psalm 101 — David as the imperfect king who makes this vow and fails it (2 Samuel 11–12) — points forward to the greater David, Jesus Christ, who alone lives the life Psalm 101 describes perfectly (Hebrews 7:26), and who by His Spirit makes it possible for His people to begin walking in it.</w:t>
      </w:r>
    </w:p>
    <w:p>
      <w:r>
        <w:pict>
          <v:rect style="width:0;height:1.5pt" o:hralign="center" o:hrstd="t" o:hr="t"/>
        </w:pict>
      </w:r>
    </w:p>
    <w:bookmarkEnd w:id="20"/>
    <w:bookmarkStart w:id="21" w:name="main-takeaway"/>
    <w:p>
      <w:pPr>
        <w:pStyle w:val="Heading2"/>
      </w:pPr>
      <w:r>
        <w:t xml:space="preserve">Main Takeaway</w:t>
      </w:r>
    </w:p>
    <w:p>
      <w:pPr>
        <w:pStyle w:val="FirstParagraph"/>
      </w:pPr>
      <w:r>
        <w:rPr>
          <w:b/>
          <w:bCs/>
        </w:rPr>
        <w:t xml:space="preserve">Main Takeaway:</w:t>
      </w:r>
      <w:r>
        <w:t xml:space="preserve"> </w:t>
      </w:r>
      <w:r>
        <w:t xml:space="preserve">You cannot lead a double life before a God who sees the inside of your house and the inside of your heart. The vow of Psalm 101 is not a self-improvement plan — it is a covenant declaration that what you sing about God must govern what you set before your eyes, who you allow near your table, and how you use whatever authority you have been given. Make the vow. Mean it. Then rise every morning and live it out in the sphere that is yours.</w:t>
      </w:r>
    </w:p>
    <w:p>
      <w:r>
        <w:pict>
          <v:rect style="width:0;height:1.5pt" o:hralign="center" o:hrstd="t" o:hr="t"/>
        </w:pict>
      </w:r>
    </w:p>
    <w:bookmarkEnd w:id="21"/>
    <w:bookmarkStart w:id="22" w:name="preachingteaching-pitfalls"/>
    <w:p>
      <w:pPr>
        <w:pStyle w:val="Heading2"/>
      </w:pPr>
      <w:r>
        <w:t xml:space="preserve">Preaching/Teaching Pitfalls</w:t>
      </w:r>
    </w:p>
    <w:p>
      <w:pPr>
        <w:pStyle w:val="FirstParagraph"/>
      </w:pPr>
      <w:r>
        <w:rPr>
          <w:b/>
          <w:bCs/>
        </w:rPr>
        <w:t xml:space="preserve">Preaching/Teaching Pitfalls:</w:t>
      </w:r>
    </w:p>
    <w:p>
      <w:pPr>
        <w:numPr>
          <w:ilvl w:val="0"/>
          <w:numId w:val="1002"/>
        </w:numPr>
      </w:pPr>
      <w:r>
        <w:rPr>
          <w:b/>
          <w:bCs/>
        </w:rPr>
        <w:t xml:space="preserve">Bypassing the direct application in favor of Christological typology too quickly.</w:t>
      </w:r>
      <w:r>
        <w:t xml:space="preserve"> </w:t>
      </w:r>
      <w:r>
        <w:t xml:space="preserve">It is true that Christ alone fulfills Psalm 101 perfectly, and this should be acknowledged. But using the typological dimension to deflect the psalm’s direct claim on the reader is a failure of nerve. The psalm is a first-person vow; it is designed to press the reader, not to describe a third party. Preach Christ as the one who enables the vow to be kept — not as the reason the vow doesn’t apply.</w:t>
      </w:r>
    </w:p>
    <w:p>
      <w:pPr>
        <w:numPr>
          <w:ilvl w:val="0"/>
          <w:numId w:val="1002"/>
        </w:numPr>
      </w:pPr>
      <w:r>
        <w:rPr>
          <w:b/>
          <w:bCs/>
        </w:rPr>
        <w:t xml:space="preserve">Omitting verse 2b and its significance.</w:t>
      </w:r>
      <w:r>
        <w:t xml:space="preserve"> </w:t>
      </w:r>
      <w:r>
        <w:t xml:space="preserve">“Oh when will you come to me?”</w:t>
      </w:r>
      <w:r>
        <w:t xml:space="preserve"> </w:t>
      </w:r>
      <w:r>
        <w:t xml:space="preserve">is the theological center of the psalm and the most commonly skipped verse. Without it, the psalm becomes a moral program. With it, the psalm becomes a longing — and the integrity David describes becomes the expression of covenant desire rather than self-generated virtue. Missing this verse produces a moralistic sermon; including it produces a gospel-grounded one.</w:t>
      </w:r>
    </w:p>
    <w:p>
      <w:pPr>
        <w:numPr>
          <w:ilvl w:val="0"/>
          <w:numId w:val="1002"/>
        </w:numPr>
      </w:pPr>
      <w:r>
        <w:rPr>
          <w:b/>
          <w:bCs/>
        </w:rPr>
        <w:t xml:space="preserve">Moralizing without diagnosing.</w:t>
      </w:r>
      <w:r>
        <w:t xml:space="preserve"> </w:t>
      </w:r>
      <w:r>
        <w:t xml:space="preserve">The psalm is not a checklist of good leadership behaviors. The preacher who reduces it to</w:t>
      </w:r>
      <w:r>
        <w:t xml:space="preserve"> </w:t>
      </w:r>
      <w:r>
        <w:t xml:space="preserve">“here are five qualities of a godly leader”</w:t>
      </w:r>
      <w:r>
        <w:t xml:space="preserve"> </w:t>
      </w:r>
      <w:r>
        <w:t xml:space="preserve">has missed the psalm’s diagnostic force. The psalm names specific interior failures — pride, deceit, the worthless thing before the eyes, the crooked heart — and asks the reader to locate themselves in that diagnosis before making the vow. Preach for self-examination first, then commitment.</w:t>
      </w:r>
    </w:p>
    <w:p>
      <w:pPr>
        <w:numPr>
          <w:ilvl w:val="0"/>
          <w:numId w:val="1002"/>
        </w:numPr>
      </w:pPr>
      <w:r>
        <w:rPr>
          <w:b/>
          <w:bCs/>
        </w:rPr>
        <w:t xml:space="preserve">Limiting application to political leaders or pastors.</w:t>
      </w:r>
      <w:r>
        <w:t xml:space="preserve"> </w:t>
      </w:r>
      <w:r>
        <w:t xml:space="preserve">David is the king, so it is tempting to apply this psalm only to those in formal authority — politicians, executives, senior pastors. The psalm’s logic is far more expansive. Every person governs some sphere: a household, a classroom, a team, a marriage, a social media presence, a workplace culture. The categories of verse 3 (eye-discipline), verse 4 (heart-condition), verse 7 (tolerance of deceit), and verse 8 (daily discipline) apply wherever there is a domain, however small.</w:t>
      </w:r>
    </w:p>
    <w:p>
      <w:pPr>
        <w:numPr>
          <w:ilvl w:val="0"/>
          <w:numId w:val="1002"/>
        </w:numPr>
      </w:pPr>
      <w:r>
        <w:rPr>
          <w:b/>
          <w:bCs/>
        </w:rPr>
        <w:t xml:space="preserve">Preaching the public movement (vv. 5–8) without the private foundation (vv. 1–4).</w:t>
      </w:r>
      <w:r>
        <w:t xml:space="preserve"> </w:t>
      </w:r>
      <w:r>
        <w:t xml:space="preserve">Sermons on social justice, godly leadership, or institutional reform sometimes camp in the second half of Psalm 101 and miss the psalm’s own argument: public governance of others only flows from private governance of self. A leader who is ruthless about wickedness in their organization but has a divided heart, an undisciplined eye-gate, and no longing for God’s presence is not the person Psalm 101 is describing. Preach the sequence.</w:t>
      </w:r>
    </w:p>
    <w:p>
      <w:pPr>
        <w:numPr>
          <w:ilvl w:val="0"/>
          <w:numId w:val="1002"/>
        </w:numPr>
      </w:pPr>
      <w:r>
        <w:rPr>
          <w:b/>
          <w:bCs/>
        </w:rPr>
        <w:t xml:space="preserve">Treating</w:t>
      </w:r>
      <w:r>
        <w:rPr>
          <w:b/>
          <w:bCs/>
        </w:rPr>
        <w:t xml:space="preserve"> </w:t>
      </w:r>
      <w:r>
        <w:rPr>
          <w:b/>
          <w:bCs/>
        </w:rPr>
        <w:t xml:space="preserve">“I will destroy”</w:t>
      </w:r>
      <w:r>
        <w:rPr>
          <w:b/>
          <w:bCs/>
        </w:rPr>
        <w:t xml:space="preserve"> </w:t>
      </w:r>
      <w:r>
        <w:rPr>
          <w:b/>
          <w:bCs/>
        </w:rPr>
        <w:t xml:space="preserve">language (v. 8) as license for harsh judgment without the context of covenant.</w:t>
      </w:r>
      <w:r>
        <w:t xml:space="preserve"> </w:t>
      </w:r>
      <w:r>
        <w:t xml:space="preserve">The</w:t>
      </w:r>
      <w:r>
        <w:t xml:space="preserve"> </w:t>
      </w:r>
      <w:r>
        <w:t xml:space="preserve">“cutting off”</w:t>
      </w:r>
      <w:r>
        <w:t xml:space="preserve"> </w:t>
      </w:r>
      <w:r>
        <w:t xml:space="preserve">language in verses 5 and 8 can be preached as a mandate for harsh, self-righteous purging. The context is covenantal governance of a God-ordered sphere — it is about refusing to normalize corruption and tolerating evil in spaces for which you are responsible. It is not a license for a spirit of contempt toward the wicked. The goal is the purity of</w:t>
      </w:r>
      <w:r>
        <w:t xml:space="preserve"> </w:t>
      </w:r>
      <w:r>
        <w:t xml:space="preserve">“the city of the LORD”</w:t>
      </w:r>
      <w:r>
        <w:t xml:space="preserve"> </w:t>
      </w:r>
      <w:r>
        <w:t xml:space="preserve">— a canonical image that points beyond David’s Jerusalem to the New Jerusalem — not the self-congratulation of the morally superior.</w:t>
      </w:r>
    </w:p>
    <w:bookmarkEnd w:id="22"/>
    <w:bookmarkEnd w:id="23"/>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2026-07-14T21:04:12Z</dcterms:created>
  <dcterms:modified xsi:type="dcterms:W3CDTF">2026-07-14T21:04:12Z</dcterms:modified>
</cp:coreProperties>
</file>

<file path=docProps/custom.xml><?xml version="1.0" encoding="utf-8"?>
<Properties xmlns="http://schemas.openxmlformats.org/officeDocument/2006/custom-properties" xmlns:vt="http://schemas.openxmlformats.org/officeDocument/2006/docPropsVTypes"/>
</file>